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" w:right="-562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FORMULÁRIO DE EXPERIÊNCIA PROFISSIONAL</w:t>
      </w:r>
    </w:p>
    <w:p w:rsidR="00000000" w:rsidDel="00000000" w:rsidP="00000000" w:rsidRDefault="00000000" w:rsidRPr="00000000" w14:paraId="00000003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" w:right="-562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(Preencher um quadro para cada experiência)</w:t>
      </w:r>
    </w:p>
    <w:tbl>
      <w:tblPr>
        <w:tblStyle w:val="Table1"/>
        <w:tblW w:w="902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Órgão/Empresa: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(Inserir documento que comprova a experiência)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Início: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Mês/Ano Término: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Área de atuação: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Função/Cargo Comissionada(o):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Tipo de Vínculo: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Resumo das atividades: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(nome), (nacionalidade), inscrito(a) no CPF sob o nº (informar), declaro para os devidos fins, sob as penas da lei e do disposto no Edital de Chamada Pública Simplificada destinada à prospecção, seleção e formação de professores-facilitadores, que todas as informações prestadas por mim são verdadeiras e fidedignas.</w:t>
      </w:r>
    </w:p>
    <w:p w:rsidR="00000000" w:rsidDel="00000000" w:rsidP="00000000" w:rsidRDefault="00000000" w:rsidRPr="00000000" w14:paraId="0000001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Declaro ainda que assumo total responsabilidade por quaisquer eventuais informações falsas ou incorretas que eventualmente possam prejudicar a terceiros ou a mim mesmo. </w:t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hd w:fill="6aa84f" w:val="clear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incluir assinatura eletrônica, sugerimos 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WordPictureWatermark1" style="position:absolute;width:451.3pt;height:118.45pt;rotation:0;z-index:-503316481;mso-position-horizontal-relative:margin;mso-position-horizontal:absolute;margin-left:-3.85pt;mso-position-vertical-relative:margin;mso-position-vertical:absolute;margin-top:-99.0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governodigital/pt-br/identidade/assinatura-eletroni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tgXBEPpxLFavU1Ndc+nnJLU8LQ==">CgMxLjA4AHIhMU9KczllV3RpWXktc19aaGppRExtNUNsSlc3Ql8yMTVM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2025-01-28T11:58:00Z</dcterms:created>
</cp:coreProperties>
</file>